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2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1754"/>
        <w:gridCol w:w="1436"/>
        <w:gridCol w:w="1569"/>
      </w:tblGrid>
      <w:tr w:rsidR="00BE2C11" w14:paraId="6DC756E7" w14:textId="77777777" w:rsidTr="00D7563D">
        <w:trPr>
          <w:trHeight w:val="668"/>
        </w:trPr>
        <w:tc>
          <w:tcPr>
            <w:tcW w:w="7316" w:type="dxa"/>
            <w:gridSpan w:val="4"/>
            <w:tcBorders>
              <w:bottom w:val="single" w:sz="18" w:space="0" w:color="000000"/>
            </w:tcBorders>
          </w:tcPr>
          <w:p w14:paraId="2D45E74E" w14:textId="77777777" w:rsidR="00BE2C11" w:rsidRDefault="00BE2C11" w:rsidP="00D7563D">
            <w:pPr>
              <w:pStyle w:val="TableParagraph"/>
              <w:spacing w:line="276" w:lineRule="auto"/>
              <w:ind w:left="480" w:right="672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Table 1. Correlations for Single-Leg Triple Hop Performance and Quadriceps Rate of Torque Development</w:t>
            </w:r>
          </w:p>
        </w:tc>
      </w:tr>
      <w:tr w:rsidR="00BE2C11" w14:paraId="4A4BDB4D" w14:textId="77777777" w:rsidTr="00D7563D">
        <w:trPr>
          <w:trHeight w:val="512"/>
        </w:trPr>
        <w:tc>
          <w:tcPr>
            <w:tcW w:w="7316" w:type="dxa"/>
            <w:gridSpan w:val="4"/>
            <w:tcBorders>
              <w:top w:val="single" w:sz="18" w:space="0" w:color="000000"/>
            </w:tcBorders>
          </w:tcPr>
          <w:p w14:paraId="135DC545" w14:textId="77777777" w:rsidR="00BE2C11" w:rsidRDefault="00BE2C11" w:rsidP="00D7563D">
            <w:pPr>
              <w:pStyle w:val="TableParagraph"/>
              <w:spacing w:line="227" w:lineRule="exact"/>
              <w:ind w:left="480"/>
              <w:rPr>
                <w:sz w:val="20"/>
              </w:rPr>
            </w:pPr>
            <w:r>
              <w:rPr>
                <w:sz w:val="20"/>
              </w:rPr>
              <w:t>Single-Leg Triple Hop AP</w:t>
            </w:r>
          </w:p>
          <w:p w14:paraId="0F65AA88" w14:textId="77777777" w:rsidR="00BE2C11" w:rsidRDefault="00BE2C11" w:rsidP="00D7563D">
            <w:pPr>
              <w:pStyle w:val="TableParagraph"/>
              <w:spacing w:before="34"/>
              <w:ind w:left="480"/>
              <w:rPr>
                <w:sz w:val="20"/>
              </w:rPr>
            </w:pPr>
            <w:r>
              <w:rPr>
                <w:sz w:val="20"/>
              </w:rPr>
              <w:t>2.14±0.37 body heights</w:t>
            </w:r>
          </w:p>
        </w:tc>
      </w:tr>
      <w:tr w:rsidR="00BE2C11" w14:paraId="768D47B6" w14:textId="77777777" w:rsidTr="00D7563D">
        <w:trPr>
          <w:trHeight w:val="361"/>
        </w:trPr>
        <w:tc>
          <w:tcPr>
            <w:tcW w:w="2557" w:type="dxa"/>
            <w:tcBorders>
              <w:bottom w:val="single" w:sz="18" w:space="0" w:color="000000"/>
            </w:tcBorders>
          </w:tcPr>
          <w:p w14:paraId="5B290624" w14:textId="77777777" w:rsidR="00BE2C11" w:rsidRDefault="00BE2C11" w:rsidP="00D7563D">
            <w:pPr>
              <w:pStyle w:val="TableParagraph"/>
              <w:spacing w:before="12"/>
              <w:ind w:left="480"/>
              <w:rPr>
                <w:sz w:val="20"/>
              </w:rPr>
            </w:pPr>
            <w:r>
              <w:rPr>
                <w:sz w:val="20"/>
              </w:rPr>
              <w:t>Criterion Variable</w:t>
            </w:r>
          </w:p>
        </w:tc>
        <w:tc>
          <w:tcPr>
            <w:tcW w:w="1754" w:type="dxa"/>
            <w:tcBorders>
              <w:bottom w:val="single" w:sz="18" w:space="0" w:color="000000"/>
            </w:tcBorders>
          </w:tcPr>
          <w:p w14:paraId="4FDD85DE" w14:textId="77777777" w:rsidR="00BE2C11" w:rsidRDefault="00BE2C11" w:rsidP="00D7563D">
            <w:pPr>
              <w:pStyle w:val="TableParagraph"/>
              <w:spacing w:before="12"/>
              <w:ind w:left="480" w:right="41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Mean±SD</w:t>
            </w:r>
            <w:proofErr w:type="spellEnd"/>
          </w:p>
        </w:tc>
        <w:tc>
          <w:tcPr>
            <w:tcW w:w="1436" w:type="dxa"/>
            <w:tcBorders>
              <w:bottom w:val="single" w:sz="18" w:space="0" w:color="000000"/>
            </w:tcBorders>
          </w:tcPr>
          <w:p w14:paraId="006579FB" w14:textId="77777777" w:rsidR="00BE2C11" w:rsidRDefault="00BE2C11" w:rsidP="00D7563D">
            <w:pPr>
              <w:pStyle w:val="TableParagraph"/>
              <w:spacing w:before="12"/>
              <w:ind w:left="480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r</w:t>
            </w:r>
          </w:p>
        </w:tc>
        <w:tc>
          <w:tcPr>
            <w:tcW w:w="1569" w:type="dxa"/>
            <w:tcBorders>
              <w:bottom w:val="single" w:sz="18" w:space="0" w:color="000000"/>
            </w:tcBorders>
          </w:tcPr>
          <w:p w14:paraId="50054DFA" w14:textId="77777777" w:rsidR="00BE2C11" w:rsidRDefault="00BE2C11" w:rsidP="00D7563D">
            <w:pPr>
              <w:pStyle w:val="TableParagraph"/>
              <w:spacing w:before="12"/>
              <w:ind w:left="480"/>
              <w:rPr>
                <w:i/>
                <w:sz w:val="20"/>
              </w:rPr>
            </w:pPr>
            <w:r>
              <w:rPr>
                <w:i/>
                <w:sz w:val="20"/>
              </w:rPr>
              <w:t>p-value</w:t>
            </w:r>
          </w:p>
        </w:tc>
      </w:tr>
      <w:tr w:rsidR="00BE2C11" w14:paraId="785DFDBD" w14:textId="77777777" w:rsidTr="00D7563D">
        <w:trPr>
          <w:trHeight w:val="283"/>
        </w:trPr>
        <w:tc>
          <w:tcPr>
            <w:tcW w:w="2557" w:type="dxa"/>
            <w:tcBorders>
              <w:top w:val="single" w:sz="18" w:space="0" w:color="000000"/>
            </w:tcBorders>
          </w:tcPr>
          <w:p w14:paraId="2504FBD1" w14:textId="77777777" w:rsidR="00BE2C11" w:rsidRDefault="00BE2C11" w:rsidP="00D7563D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0-100ms RTD (</w:t>
            </w:r>
            <w:proofErr w:type="spellStart"/>
            <w:r>
              <w:rPr>
                <w:sz w:val="20"/>
              </w:rPr>
              <w:t>N</w:t>
            </w:r>
            <w:r>
              <w:rPr>
                <w:sz w:val="20"/>
                <w:vertAlign w:val="superscript"/>
              </w:rPr>
              <w:t>.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>/s/kg)</w:t>
            </w:r>
          </w:p>
        </w:tc>
        <w:tc>
          <w:tcPr>
            <w:tcW w:w="1754" w:type="dxa"/>
            <w:tcBorders>
              <w:top w:val="single" w:sz="18" w:space="0" w:color="000000"/>
            </w:tcBorders>
          </w:tcPr>
          <w:p w14:paraId="4B3D4D94" w14:textId="77777777" w:rsidR="00BE2C11" w:rsidRDefault="00BE2C11" w:rsidP="00D7563D">
            <w:pPr>
              <w:pStyle w:val="TableParagraph"/>
              <w:spacing w:line="225" w:lineRule="exact"/>
              <w:ind w:left="480" w:right="416"/>
              <w:jc w:val="center"/>
              <w:rPr>
                <w:sz w:val="20"/>
              </w:rPr>
            </w:pPr>
            <w:r>
              <w:rPr>
                <w:sz w:val="20"/>
              </w:rPr>
              <w:t>7.94±3.62</w:t>
            </w:r>
          </w:p>
        </w:tc>
        <w:tc>
          <w:tcPr>
            <w:tcW w:w="1436" w:type="dxa"/>
            <w:tcBorders>
              <w:top w:val="single" w:sz="18" w:space="0" w:color="000000"/>
            </w:tcBorders>
          </w:tcPr>
          <w:p w14:paraId="09D5F9A4" w14:textId="77777777" w:rsidR="00BE2C11" w:rsidRDefault="00BE2C11" w:rsidP="00D7563D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i/>
                <w:sz w:val="20"/>
              </w:rPr>
              <w:t xml:space="preserve">r = </w:t>
            </w:r>
            <w:r>
              <w:rPr>
                <w:sz w:val="20"/>
              </w:rPr>
              <w:t>0.309</w:t>
            </w:r>
          </w:p>
        </w:tc>
        <w:tc>
          <w:tcPr>
            <w:tcW w:w="1569" w:type="dxa"/>
            <w:tcBorders>
              <w:top w:val="single" w:sz="18" w:space="0" w:color="000000"/>
            </w:tcBorders>
          </w:tcPr>
          <w:p w14:paraId="70D6B801" w14:textId="77777777" w:rsidR="00BE2C11" w:rsidRDefault="00BE2C11" w:rsidP="00D7563D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0.198</w:t>
            </w:r>
          </w:p>
        </w:tc>
      </w:tr>
      <w:tr w:rsidR="00BE2C11" w14:paraId="11C88D7A" w14:textId="77777777" w:rsidTr="00D7563D">
        <w:trPr>
          <w:trHeight w:val="408"/>
        </w:trPr>
        <w:tc>
          <w:tcPr>
            <w:tcW w:w="2557" w:type="dxa"/>
            <w:tcBorders>
              <w:bottom w:val="single" w:sz="18" w:space="0" w:color="000000"/>
            </w:tcBorders>
          </w:tcPr>
          <w:p w14:paraId="48DC33C5" w14:textId="77777777" w:rsidR="00BE2C11" w:rsidRDefault="00BE2C11" w:rsidP="00D7563D">
            <w:pPr>
              <w:pStyle w:val="TableParagraph"/>
              <w:spacing w:before="57"/>
              <w:ind w:left="480"/>
              <w:rPr>
                <w:sz w:val="20"/>
              </w:rPr>
            </w:pPr>
            <w:r>
              <w:rPr>
                <w:sz w:val="20"/>
              </w:rPr>
              <w:t>0-200ms RTD (</w:t>
            </w:r>
            <w:proofErr w:type="spellStart"/>
            <w:r>
              <w:rPr>
                <w:sz w:val="20"/>
              </w:rPr>
              <w:t>N</w:t>
            </w:r>
            <w:r>
              <w:rPr>
                <w:sz w:val="20"/>
                <w:vertAlign w:val="superscript"/>
              </w:rPr>
              <w:t>.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>/s/kg)</w:t>
            </w:r>
          </w:p>
        </w:tc>
        <w:tc>
          <w:tcPr>
            <w:tcW w:w="1754" w:type="dxa"/>
            <w:tcBorders>
              <w:bottom w:val="single" w:sz="18" w:space="0" w:color="000000"/>
            </w:tcBorders>
          </w:tcPr>
          <w:p w14:paraId="42BAED00" w14:textId="77777777" w:rsidR="00BE2C11" w:rsidRDefault="00BE2C11" w:rsidP="00D7563D">
            <w:pPr>
              <w:pStyle w:val="TableParagraph"/>
              <w:spacing w:before="57"/>
              <w:ind w:left="480" w:right="416"/>
              <w:jc w:val="center"/>
              <w:rPr>
                <w:sz w:val="20"/>
              </w:rPr>
            </w:pPr>
            <w:r>
              <w:rPr>
                <w:sz w:val="20"/>
              </w:rPr>
              <w:t>7.14±2.38</w:t>
            </w:r>
          </w:p>
        </w:tc>
        <w:tc>
          <w:tcPr>
            <w:tcW w:w="1436" w:type="dxa"/>
            <w:tcBorders>
              <w:bottom w:val="single" w:sz="18" w:space="0" w:color="000000"/>
            </w:tcBorders>
          </w:tcPr>
          <w:p w14:paraId="1822EA13" w14:textId="77777777" w:rsidR="00BE2C11" w:rsidRDefault="00BE2C11" w:rsidP="00D7563D">
            <w:pPr>
              <w:pStyle w:val="TableParagraph"/>
              <w:spacing w:before="57"/>
              <w:ind w:left="480"/>
              <w:rPr>
                <w:sz w:val="20"/>
              </w:rPr>
            </w:pPr>
            <w:r>
              <w:rPr>
                <w:i/>
                <w:sz w:val="20"/>
              </w:rPr>
              <w:t xml:space="preserve">r = </w:t>
            </w:r>
            <w:r>
              <w:rPr>
                <w:sz w:val="20"/>
              </w:rPr>
              <w:t>0.187</w:t>
            </w:r>
          </w:p>
        </w:tc>
        <w:tc>
          <w:tcPr>
            <w:tcW w:w="1569" w:type="dxa"/>
            <w:tcBorders>
              <w:bottom w:val="single" w:sz="18" w:space="0" w:color="000000"/>
            </w:tcBorders>
          </w:tcPr>
          <w:p w14:paraId="0E7AA2E9" w14:textId="77777777" w:rsidR="00BE2C11" w:rsidRDefault="00BE2C11" w:rsidP="00D7563D">
            <w:pPr>
              <w:pStyle w:val="TableParagraph"/>
              <w:spacing w:before="57"/>
              <w:ind w:left="480"/>
              <w:rPr>
                <w:sz w:val="20"/>
              </w:rPr>
            </w:pPr>
            <w:r>
              <w:rPr>
                <w:sz w:val="20"/>
              </w:rPr>
              <w:t>0.442</w:t>
            </w:r>
          </w:p>
        </w:tc>
      </w:tr>
    </w:tbl>
    <w:p w14:paraId="4933321C" w14:textId="77777777" w:rsidR="00233914" w:rsidRPr="0017634A" w:rsidRDefault="00BE2C11" w:rsidP="0017634A">
      <w:bookmarkStart w:id="0" w:name="_GoBack"/>
      <w:bookmarkEnd w:id="0"/>
    </w:p>
    <w:sectPr w:rsidR="00233914" w:rsidRPr="0017634A" w:rsidSect="00414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4D"/>
    <w:rsid w:val="0005755F"/>
    <w:rsid w:val="0017634A"/>
    <w:rsid w:val="0041422D"/>
    <w:rsid w:val="00477DC5"/>
    <w:rsid w:val="008A424D"/>
    <w:rsid w:val="00BE2C11"/>
    <w:rsid w:val="00F7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B0600"/>
  <w14:defaultImageDpi w14:val="32767"/>
  <w15:chartTrackingRefBased/>
  <w15:docId w15:val="{5774284B-DE38-864A-B9E1-60A693BE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424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8A424D"/>
    <w:pPr>
      <w:spacing w:before="79"/>
      <w:ind w:left="48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2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A424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A424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A424D"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Lyons, Scott</dc:creator>
  <cp:keywords/>
  <dc:description/>
  <cp:lastModifiedBy>Lyons, Scott</cp:lastModifiedBy>
  <cp:revision>3</cp:revision>
  <dcterms:created xsi:type="dcterms:W3CDTF">2021-01-30T22:24:00Z</dcterms:created>
  <dcterms:modified xsi:type="dcterms:W3CDTF">2021-02-01T21:03:00Z</dcterms:modified>
</cp:coreProperties>
</file>